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F73B20">
        <w:rPr>
          <w:sz w:val="28"/>
          <w:szCs w:val="28"/>
        </w:rPr>
        <w:t>476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0581A">
        <w:rPr>
          <w:sz w:val="28"/>
          <w:szCs w:val="28"/>
        </w:rPr>
        <w:t>15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B22CE6" w:rsidRPr="006645D5" w:rsidP="00B22CE6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F73B20">
        <w:rPr>
          <w:sz w:val="28"/>
          <w:szCs w:val="28"/>
        </w:rPr>
        <w:t>Бессонова Е.А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B22C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Бессонова Егора </w:t>
      </w:r>
      <w:r>
        <w:rPr>
          <w:sz w:val="28"/>
          <w:szCs w:val="28"/>
        </w:rPr>
        <w:t>Александровича,</w:t>
      </w:r>
      <w:r w:rsidR="00F73B20">
        <w:rPr>
          <w:sz w:val="28"/>
          <w:szCs w:val="28"/>
        </w:rPr>
        <w:t>.</w:t>
      </w:r>
      <w:r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0581A">
        <w:rPr>
          <w:sz w:val="28"/>
          <w:szCs w:val="28"/>
        </w:rPr>
        <w:t>.03.2025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F73B20">
        <w:rPr>
          <w:sz w:val="28"/>
          <w:szCs w:val="28"/>
        </w:rPr>
        <w:t>03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F73B20">
        <w:rPr>
          <w:sz w:val="28"/>
          <w:szCs w:val="28"/>
        </w:rPr>
        <w:t>25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B22CE6">
        <w:rPr>
          <w:sz w:val="28"/>
          <w:szCs w:val="28"/>
        </w:rPr>
        <w:t>возле ****</w:t>
      </w:r>
      <w:r w:rsidR="00B63958">
        <w:rPr>
          <w:sz w:val="28"/>
          <w:szCs w:val="28"/>
        </w:rPr>
        <w:t xml:space="preserve"> 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F73B20">
        <w:rPr>
          <w:sz w:val="28"/>
          <w:szCs w:val="28"/>
        </w:rPr>
        <w:t>Бессонов Е.А.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F73B20">
        <w:rPr>
          <w:sz w:val="28"/>
          <w:szCs w:val="28"/>
        </w:rPr>
        <w:t>расстегнута, без футболки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F73B20">
        <w:rPr>
          <w:sz w:val="28"/>
          <w:szCs w:val="28"/>
        </w:rPr>
        <w:t xml:space="preserve">Бессонов Е.А.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F73B20">
        <w:rPr>
          <w:color w:val="0070C0"/>
          <w:sz w:val="28"/>
          <w:szCs w:val="28"/>
        </w:rPr>
        <w:t>388294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577BFC">
        <w:rPr>
          <w:color w:val="0070C0"/>
          <w:sz w:val="28"/>
          <w:szCs w:val="28"/>
        </w:rPr>
        <w:t>14</w:t>
      </w:r>
      <w:r w:rsidR="0040581A">
        <w:rPr>
          <w:color w:val="0070C0"/>
          <w:sz w:val="28"/>
          <w:szCs w:val="28"/>
        </w:rPr>
        <w:t>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77BFC">
        <w:rPr>
          <w:color w:val="0070C0"/>
          <w:sz w:val="28"/>
          <w:szCs w:val="28"/>
        </w:rPr>
        <w:t>14</w:t>
      </w:r>
      <w:r w:rsidR="0040581A">
        <w:rPr>
          <w:color w:val="0070C0"/>
          <w:sz w:val="28"/>
          <w:szCs w:val="28"/>
        </w:rPr>
        <w:t>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F73B20">
        <w:rPr>
          <w:color w:val="0070C0"/>
          <w:sz w:val="28"/>
          <w:szCs w:val="28"/>
        </w:rPr>
        <w:t>001619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73B20">
        <w:rPr>
          <w:sz w:val="28"/>
          <w:szCs w:val="28"/>
        </w:rPr>
        <w:t>Бессонова Е.А</w:t>
      </w:r>
      <w:r w:rsidR="00577BF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F73B20">
        <w:rPr>
          <w:sz w:val="28"/>
          <w:szCs w:val="28"/>
        </w:rPr>
        <w:t xml:space="preserve">Бессонова Е.А.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F73B20">
        <w:rPr>
          <w:sz w:val="28"/>
          <w:szCs w:val="28"/>
        </w:rPr>
        <w:t xml:space="preserve">Бессонова Е.А.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F73B20">
        <w:rPr>
          <w:sz w:val="28"/>
          <w:szCs w:val="28"/>
        </w:rPr>
        <w:t xml:space="preserve">Бессонова Е.А.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F73B20">
        <w:rPr>
          <w:sz w:val="28"/>
          <w:szCs w:val="28"/>
        </w:rPr>
        <w:t>Бессонова Егора Александровича</w:t>
      </w:r>
      <w:r w:rsidRPr="006645D5" w:rsidR="00F73B20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8951D3">
        <w:rPr>
          <w:sz w:val="28"/>
          <w:szCs w:val="28"/>
        </w:rPr>
        <w:t>1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8951D3">
        <w:rPr>
          <w:sz w:val="28"/>
          <w:szCs w:val="28"/>
        </w:rPr>
        <w:t>одни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8951D3">
        <w:rPr>
          <w:sz w:val="28"/>
          <w:szCs w:val="28"/>
        </w:rPr>
        <w:t>сут</w:t>
      </w:r>
      <w:r w:rsidR="00EA7AEC">
        <w:rPr>
          <w:sz w:val="28"/>
          <w:szCs w:val="28"/>
        </w:rPr>
        <w:t>к</w:t>
      </w:r>
      <w:r w:rsidR="008951D3">
        <w:rPr>
          <w:sz w:val="28"/>
          <w:szCs w:val="28"/>
        </w:rPr>
        <w:t>и</w:t>
      </w:r>
      <w:r w:rsidR="00EA7AEC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F73B20">
        <w:rPr>
          <w:sz w:val="28"/>
          <w:szCs w:val="28"/>
        </w:rPr>
        <w:t>04</w:t>
      </w:r>
      <w:r w:rsidRPr="006645D5" w:rsidR="0054322E">
        <w:rPr>
          <w:sz w:val="28"/>
          <w:szCs w:val="28"/>
        </w:rPr>
        <w:t xml:space="preserve"> час.</w:t>
      </w:r>
      <w:r w:rsidR="00F73B20">
        <w:rPr>
          <w:sz w:val="28"/>
          <w:szCs w:val="28"/>
        </w:rPr>
        <w:t>5</w:t>
      </w:r>
      <w:r w:rsidR="00577BFC">
        <w:rPr>
          <w:sz w:val="28"/>
          <w:szCs w:val="28"/>
        </w:rPr>
        <w:t>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577BFC">
        <w:rPr>
          <w:sz w:val="28"/>
          <w:szCs w:val="28"/>
        </w:rPr>
        <w:t>14</w:t>
      </w:r>
      <w:r w:rsidR="0040581A">
        <w:rPr>
          <w:sz w:val="28"/>
          <w:szCs w:val="28"/>
        </w:rPr>
        <w:t>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77BFC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1D3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2CE6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183C"/>
    <w:rsid w:val="00F63ACB"/>
    <w:rsid w:val="00F64180"/>
    <w:rsid w:val="00F66316"/>
    <w:rsid w:val="00F66D4A"/>
    <w:rsid w:val="00F73B20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4E4EE-AA10-44AB-91C9-8C86777F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